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附件1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第五次党建与思想政治工作会议优秀论文</w:t>
      </w:r>
    </w:p>
    <w:p>
      <w:pP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一等奖</w:t>
      </w:r>
    </w:p>
    <w:p>
      <w:pPr>
        <w:pStyle w:val="4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“创先争优”活动长效机制建设研究与实践</w:t>
      </w:r>
    </w:p>
    <w:p>
      <w:pPr>
        <w:pStyle w:val="4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 xml:space="preserve">机电工程学院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作者：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周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芳</w:t>
      </w: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大学生弱势群体思想政治工作的现状与对策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 xml:space="preserve">机电工程学院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 作者：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蒋笃君</w:t>
      </w:r>
    </w:p>
    <w:p>
      <w:pPr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4"/>
          <w:szCs w:val="24"/>
        </w:rPr>
        <w:t>浅谈大数据条件下思政工作的创新路径</w:t>
      </w:r>
    </w:p>
    <w:p>
      <w:pPr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4"/>
          <w:szCs w:val="24"/>
        </w:rPr>
        <w:t>信息科学与工程学院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4"/>
          <w:szCs w:val="24"/>
          <w:lang w:val="en-US" w:eastAsia="zh-CN"/>
        </w:rPr>
        <w:t xml:space="preserve">   作者：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4"/>
          <w:szCs w:val="24"/>
        </w:rPr>
        <w:t>袁秀珍</w:t>
      </w: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480" w:lineRule="exact"/>
        <w:ind w:left="240" w:leftChars="0" w:right="0" w:rightChars="0" w:hanging="24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中原文化依托下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河南高校弘扬社会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主义核心价值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  <w:t>观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的路径选择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 xml:space="preserve">材料科学与工程学院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作者：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王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良</w:t>
      </w: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双一流背景下高校党建与思想政治教育协同创新探索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外语学院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作者：焦  丹</w:t>
      </w: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新时期高校学生社团发展与和谐校园建设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设计艺术学院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岳鹏珍</w:t>
      </w: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新媒体背景下高校思想政治教育科学化的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提升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新闻与传播学院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武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威</w:t>
      </w:r>
    </w:p>
    <w:p>
      <w:pPr>
        <w:pStyle w:val="7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河南高校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利用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官方微信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公众号创新思想政治教育研究</w:t>
      </w:r>
    </w:p>
    <w:p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单位：党委宣传部    作者：曹启娥</w:t>
      </w:r>
    </w:p>
    <w:p>
      <w:pPr>
        <w:pStyle w:val="7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24"/>
          <w:szCs w:val="24"/>
        </w:rPr>
        <w:t>中华优秀传统文化融入高校思想政治教育研究</w:t>
      </w:r>
    </w:p>
    <w:p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保卫处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杜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鹏</w:t>
      </w: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微信传播对大学生受众的影响及应对策略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单位：校工会    作者：韩  玉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  <w:t>二等奖</w:t>
      </w:r>
    </w:p>
    <w:p>
      <w:pPr>
        <w:pStyle w:val="7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大学生思想政治教育方法创新的必要性和途径浅析</w:t>
      </w:r>
    </w:p>
    <w:p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sz w:val="24"/>
          <w:szCs w:val="24"/>
        </w:rPr>
        <w:t>粮油食品学院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sz w:val="24"/>
          <w:szCs w:val="24"/>
        </w:rPr>
        <w:t>田顺利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szCs w:val="24"/>
        </w:rPr>
        <w:t>林敏刚</w:t>
      </w:r>
    </w:p>
    <w:p>
      <w:pPr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当代大学生思想政治的新阵地——高校新媒体建设浅析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粮油食品学院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孙志明 孙腾</w:t>
      </w:r>
    </w:p>
    <w:p>
      <w:pPr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二级学院党委（总支）书记在学院发展中的作用刍议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土木建筑学院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作者：谭长福</w:t>
      </w:r>
    </w:p>
    <w:p>
      <w:pPr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</w:pPr>
      <w:bookmarkStart w:id="0" w:name="_Hlk481771966"/>
      <w:bookmarkStart w:id="1" w:name="_Hlk481771150"/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社会主义核心价值观视域下大学生社会责任感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培育机制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研究</w:t>
      </w:r>
      <w:bookmarkEnd w:id="0"/>
      <w:bookmarkEnd w:id="1"/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土木建筑学院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周志强</w:t>
      </w:r>
    </w:p>
    <w:p>
      <w:pPr>
        <w:pStyle w:val="7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河南省高校基层党建工作现状浅析</w:t>
      </w:r>
    </w:p>
    <w:p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信息科学与工程学院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董庸昌</w:t>
      </w:r>
    </w:p>
    <w:p>
      <w:pPr>
        <w:pStyle w:val="7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新形势下高校学生党员发展和教育管理工作研究</w:t>
      </w:r>
    </w:p>
    <w:p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生物工程学院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 xml:space="preserve">李继周 </w:t>
      </w:r>
    </w:p>
    <w:p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移动互联网时代大学生意识形态教育研究</w:t>
      </w:r>
    </w:p>
    <w:p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</w:rPr>
        <w:t>生物工程学院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</w:rPr>
        <w:t>薛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</w:rPr>
        <w:t>丹</w:t>
      </w:r>
    </w:p>
    <w:p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8.浅谈高校党建现状、要求及加强措施</w:t>
      </w:r>
    </w:p>
    <w:p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单位：电气工程学院    作者：从沛杰  高  莉</w:t>
      </w:r>
    </w:p>
    <w:p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大数据背景下大学生思想政治教育模式思考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材料科学与工程学院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马武刚</w:t>
      </w:r>
    </w:p>
    <w:p>
      <w:pPr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红旗渠精神的特质及对青年学生的启示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单位：管理学院   作者：赵云平</w:t>
      </w:r>
    </w:p>
    <w:p>
      <w:pPr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研究生思想政治教育中新媒体作用研究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管理学院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吴春阳</w:t>
      </w:r>
    </w:p>
    <w:p>
      <w:pPr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4"/>
          <w:szCs w:val="24"/>
          <w:lang w:val="en-US" w:eastAsia="zh-CN" w:bidi="ar-SA"/>
        </w:rPr>
        <w:t>大数据时代下高校思想政治教育创新研究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经济贸易学院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李振宇</w:t>
      </w:r>
    </w:p>
    <w:p>
      <w:pPr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以德树人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：高校思想政治工作的根本任务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外语学院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王建辉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252525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252525"/>
          <w:kern w:val="0"/>
          <w:sz w:val="24"/>
          <w:szCs w:val="24"/>
        </w:rPr>
        <w:t>高校女教工心理失衡与自我平衡原则与艺术探析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color w:val="252525"/>
          <w:kern w:val="0"/>
          <w:sz w:val="24"/>
          <w:szCs w:val="24"/>
          <w:lang w:val="en-US" w:eastAsia="zh-CN"/>
        </w:rPr>
        <w:t>单位：法学院    作者：</w:t>
      </w:r>
      <w:r>
        <w:rPr>
          <w:rFonts w:hint="eastAsia" w:ascii="仿宋_GB2312" w:hAnsi="仿宋_GB2312" w:eastAsia="仿宋_GB2312" w:cs="仿宋_GB2312"/>
          <w:color w:val="252525"/>
          <w:kern w:val="0"/>
          <w:sz w:val="24"/>
          <w:szCs w:val="24"/>
        </w:rPr>
        <w:t>宋芙晖</w:t>
      </w:r>
    </w:p>
    <w:p>
      <w:pPr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szCs w:val="24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bidi="ar"/>
        </w:rPr>
        <w:t>依法治网视角下大学生网络政治参与调查报告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 w:bidi="ar"/>
        </w:rPr>
        <w:t>单位：法学院    作者：赵  静</w:t>
      </w:r>
    </w:p>
    <w:p>
      <w:pPr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高校政治理论课教学中的问题与对策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单位：马克思主义学院    作者：霍清廉</w:t>
      </w:r>
    </w:p>
    <w:p>
      <w:pPr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高校思想政治理论课内在逻辑与功能分析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sz w:val="24"/>
          <w:szCs w:val="24"/>
        </w:rPr>
        <w:t>马克思主义学院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sz w:val="24"/>
          <w:szCs w:val="24"/>
        </w:rPr>
        <w:t>丁建波</w:t>
      </w:r>
    </w:p>
    <w:p>
      <w:pPr>
        <w:pStyle w:val="3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before="0" w:beforeAutospacing="0" w:after="0" w:afterAutospacing="0"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新形势下加强中外合作办学专科学生思想政治工作的思考</w:t>
      </w:r>
    </w:p>
    <w:p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中英国际学院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崔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政</w:t>
      </w:r>
    </w:p>
    <w:p>
      <w:pPr>
        <w:pStyle w:val="3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before="0" w:beforeAutospacing="0" w:after="0" w:afterAutospacing="0"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pacing w:val="-2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spacing w:val="-20"/>
          <w:sz w:val="24"/>
          <w:szCs w:val="24"/>
        </w:rPr>
        <w:t>网络视频直播对大学生思想政治教育的影响研究</w:t>
      </w:r>
    </w:p>
    <w:p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0" w:beforeAutospacing="0" w:after="0" w:afterAutospacing="0"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中英国际学院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孙占利</w:t>
      </w:r>
    </w:p>
    <w:p>
      <w:pPr>
        <w:pStyle w:val="7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24"/>
          <w:szCs w:val="24"/>
        </w:rPr>
        <w:t>树立学生本位理念 增强高校思想政治工作的时代感</w:t>
      </w:r>
    </w:p>
    <w:p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远程与继续教育学院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吴贺喜</w:t>
      </w:r>
    </w:p>
    <w:p>
      <w:pPr>
        <w:pageBreakBefore w:val="0"/>
        <w:kinsoku/>
        <w:wordWrap/>
        <w:overflowPunct/>
        <w:topLinePunct w:val="0"/>
        <w:bidi w:val="0"/>
        <w:spacing w:line="480" w:lineRule="exact"/>
        <w:ind w:left="480" w:leftChars="0" w:right="0" w:rightChars="0" w:hanging="480" w:hangingChars="200"/>
        <w:jc w:val="both"/>
        <w:textAlignment w:val="auto"/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  <w:t>三等奖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“互联网+”背景下大学生党建工作开展新思路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单位：机电工程学院    作者：张自广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新媒体视阈下高校青年教师师德建设探索与思考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单位：机电工程学院    作者：张  宾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新形势下高校党建工作研究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单位：信息科学与工程学院    作者：张建华</w:t>
      </w:r>
    </w:p>
    <w:p>
      <w:pPr>
        <w:pStyle w:val="2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4"/>
          <w:szCs w:val="24"/>
        </w:rPr>
        <w:t>高校学生党支部建设中存在的问题及解决对策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4"/>
          <w:szCs w:val="24"/>
          <w:lang w:val="en-US" w:eastAsia="zh-CN"/>
        </w:rPr>
        <w:t>单位：材料科学与工程学院    作者：魏雪芹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媒体素养对大学生思想政治教育的创新性研究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单位：生物工程学院    作者：岳媛媛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高校践行社会主义核心价值观的途径研究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单位：电气工程学院    作者：李亚飞 朱玲玲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新媒体背景下高校学生党建工作创新研究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单位：电气工程学院    作者：张丹丹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高校工科学生人文素质现状及思考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单位：电气工程学院    作者：张  石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大学生职业能力提升与拓展研究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单位：管理学院    作者：魏朝举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基于网络的大学生思想政治教育工作新思考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单位：管理学院    作者：吴若旻</w:t>
      </w:r>
    </w:p>
    <w:p>
      <w:pPr>
        <w:pageBreakBefore w:val="0"/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11.以“两学一做”为契机  提高“95后”大学生党员党性修养的路径探析</w:t>
      </w:r>
    </w:p>
    <w:p>
      <w:pPr>
        <w:pageBreakBefore w:val="0"/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单位：经济贸易学院    作者：孙玉涵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高校发展党员答辩制度的探索与思考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单位：外语学院    作者：张东霞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心理疏导在高校思想政治教育工作中的应用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单位：理学院    作者：车  愔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辅导员视角下的高校校园体育文化建设研究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理学院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魏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涛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导师工作室教学模式改革对学生工作的推动作用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设计艺术学院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  作者：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王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</w:rPr>
        <w:t>鹏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以红色文化教育为载体增强大学生党建和思想政治教育的育人实效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单位：设计艺术学院    作者：范春霞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新媒体时代大学生网络思想政治工作的艺术与方法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单位：新闻与传播学院    作者：段慧子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新媒体背景下创新高校党建工作的新途径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单位：新闻与传播学院    作者：范新爱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新媒体时代传媒专业思想政治教育策略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单位：新闻与传播学院    作者：赵志洋</w:t>
      </w:r>
      <w:bookmarkStart w:id="2" w:name="_GoBack"/>
      <w:bookmarkEnd w:id="2"/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基于新媒体技术的大学生党建工作的创新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单位：新闻与传播学院    作者：朱存库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法治环境下河南省大学生创业支持体系研究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单位：法学院    作者：张小彩</w:t>
      </w:r>
    </w:p>
    <w:p>
      <w:pPr>
        <w:pageBreakBefore w:val="0"/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22.4G时代高校思想政治理论课面临的机遇与挑战</w:t>
      </w:r>
    </w:p>
    <w:p>
      <w:pPr>
        <w:pageBreakBefore w:val="0"/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单位：马克思主义学院    作者：李海涛  赵  晖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23.高校党建工作网络信息化的创新研究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单位：国际教育学院    作者：庞文娟</w:t>
      </w:r>
    </w:p>
    <w:p>
      <w:pPr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微时代大学生网络责任意识探微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单位：中英国际学院    作者：刘  杰  陈鸣凘</w:t>
      </w:r>
    </w:p>
    <w:p>
      <w:pPr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学生家长参与高校思想政治教育工作问题研究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单位：中英国际学院    作者：刘飞翔</w:t>
      </w:r>
    </w:p>
    <w:p>
      <w:pPr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对大学加强立德树人教育的思考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单位：远程与继续教育学院    作者：姚艾东</w:t>
      </w:r>
    </w:p>
    <w:p>
      <w:pPr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新媒体背景下大学生思想政治教育工作研究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单位：远程与继续教育学院    作者：张会巧  刘卜豪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28.马克思主义中国化背景下的大学思想政治教育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单位：国际教育学院    作者：唐  军</w:t>
      </w:r>
    </w:p>
    <w:p>
      <w:pPr>
        <w:pageBreakBefore w:val="0"/>
        <w:numPr>
          <w:ilvl w:val="0"/>
          <w:numId w:val="7"/>
        </w:numPr>
        <w:kinsoku/>
        <w:wordWrap/>
        <w:overflowPunct/>
        <w:topLinePunct w:val="0"/>
        <w:bidi w:val="0"/>
        <w:spacing w:line="480" w:lineRule="exact"/>
        <w:ind w:left="0" w:leftChars="0" w:right="0" w:righ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高校图书馆基层党组织通过领导阅读推广工作发挥政治核心作用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480" w:lineRule="exact"/>
        <w:ind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单位：图书馆    作者：王向军</w:t>
      </w:r>
    </w:p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David">
    <w:altName w:val="Segoe Print"/>
    <w:panose1 w:val="020E0502060401010101"/>
    <w:charset w:val="00"/>
    <w:family w:val="auto"/>
    <w:pitch w:val="default"/>
    <w:sig w:usb0="00000000" w:usb1="00000000" w:usb2="00000000" w:usb3="00000000" w:csb0="00000021" w:csb1="002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΢ȭхڢ  ڌ墠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BatangChe">
    <w:altName w:val="Malgun Gothic"/>
    <w:panose1 w:val="02030609000101010101"/>
    <w:charset w:val="81"/>
    <w:family w:val="moder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dobeSongStd-Light">
    <w:altName w:val="Microsoft JhengHei Light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uli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Lingoes Unicode">
    <w:altName w:val="宋体"/>
    <w:panose1 w:val="020B0604020202020204"/>
    <w:charset w:val="86"/>
    <w:family w:val="auto"/>
    <w:pitch w:val="default"/>
    <w:sig w:usb0="00000000" w:usb1="00000000" w:usb2="00000000" w:usb3="00000000" w:csb0="003E019F" w:csb1="4F03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Light">
    <w:panose1 w:val="020B0304030504040204"/>
    <w:charset w:val="86"/>
    <w:family w:val="auto"/>
    <w:pitch w:val="default"/>
    <w:sig w:usb0="800002A7" w:usb1="28CF4400" w:usb2="00000016" w:usb3="00000000" w:csb0="00100009" w:csb1="00000000"/>
  </w:font>
  <w:font w:name="HTJ0+ZFXGcW-3">
    <w:altName w:val="方正兰亭超细黑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+ZFXGcW-1">
    <w:altName w:val="方正兰亭超细黑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0+ZFXGcW-5">
    <w:altName w:val="方正兰亭超细黑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baikeFont_layou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c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Gungsuh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8CAAC"/>
    <w:multiLevelType w:val="singleLevel"/>
    <w:tmpl w:val="5948CAAC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48CBC0"/>
    <w:multiLevelType w:val="singleLevel"/>
    <w:tmpl w:val="5948CBC0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59A41B"/>
    <w:multiLevelType w:val="singleLevel"/>
    <w:tmpl w:val="5959A41B"/>
    <w:lvl w:ilvl="0" w:tentative="0">
      <w:start w:val="9"/>
      <w:numFmt w:val="decimal"/>
      <w:suff w:val="nothing"/>
      <w:lvlText w:val="%1."/>
      <w:lvlJc w:val="left"/>
    </w:lvl>
  </w:abstractNum>
  <w:abstractNum w:abstractNumId="3">
    <w:nsid w:val="5959A549"/>
    <w:multiLevelType w:val="singleLevel"/>
    <w:tmpl w:val="5959A549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59A69F"/>
    <w:multiLevelType w:val="singleLevel"/>
    <w:tmpl w:val="5959A69F"/>
    <w:lvl w:ilvl="0" w:tentative="0">
      <w:start w:val="12"/>
      <w:numFmt w:val="decimal"/>
      <w:suff w:val="nothing"/>
      <w:lvlText w:val="%1."/>
      <w:lvlJc w:val="left"/>
    </w:lvl>
  </w:abstractNum>
  <w:abstractNum w:abstractNumId="5">
    <w:nsid w:val="5959A7DD"/>
    <w:multiLevelType w:val="singleLevel"/>
    <w:tmpl w:val="5959A7DD"/>
    <w:lvl w:ilvl="0" w:tentative="0">
      <w:start w:val="24"/>
      <w:numFmt w:val="decimal"/>
      <w:suff w:val="nothing"/>
      <w:lvlText w:val="%1."/>
      <w:lvlJc w:val="left"/>
    </w:lvl>
  </w:abstractNum>
  <w:abstractNum w:abstractNumId="6">
    <w:nsid w:val="5959A8CB"/>
    <w:multiLevelType w:val="singleLevel"/>
    <w:tmpl w:val="5959A8CB"/>
    <w:lvl w:ilvl="0" w:tentative="0">
      <w:start w:val="29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46E74"/>
    <w:rsid w:val="6054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uiPriority w:val="0"/>
    <w:rPr>
      <w:rFonts w:ascii="宋体" w:hAnsi="Courier New"/>
    </w:rPr>
  </w:style>
  <w:style w:type="paragraph" w:customStyle="1" w:styleId="7">
    <w:name w:val="列出段落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2017-07-04T07:39:00Z</dcterms:created>
  <dc:creator>Administrator</dc:creator>
  <cp:lastModifiedBy>Administrator</cp:lastModifiedBy>
  <dcterms:modified xsi:type="dcterms:W3CDTF">2017-07-04T07:41:05Z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2052-10.1.0.6527</vt:lpwstr>
  </property>
</Properties>
</file>